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4B2E" w14:textId="77777777" w:rsidR="000D1F36" w:rsidRPr="00A90993" w:rsidRDefault="000D1F36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559"/>
        <w:gridCol w:w="992"/>
        <w:gridCol w:w="992"/>
        <w:gridCol w:w="1843"/>
        <w:gridCol w:w="992"/>
        <w:gridCol w:w="1276"/>
        <w:gridCol w:w="1559"/>
        <w:gridCol w:w="1560"/>
        <w:gridCol w:w="1417"/>
      </w:tblGrid>
      <w:tr w:rsidR="00120B38" w:rsidRPr="00A90993" w14:paraId="5B005DA9" w14:textId="77777777" w:rsidTr="00120B38">
        <w:trPr>
          <w:trHeight w:val="547"/>
        </w:trPr>
        <w:tc>
          <w:tcPr>
            <w:tcW w:w="567" w:type="dxa"/>
          </w:tcPr>
          <w:p w14:paraId="4C52D1B7" w14:textId="77777777" w:rsidR="00910C9D" w:rsidRPr="00A90993" w:rsidRDefault="00120B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60" w:type="dxa"/>
          </w:tcPr>
          <w:p w14:paraId="2044478D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 xml:space="preserve">Nazwa działania komunikacyjnego </w:t>
            </w:r>
          </w:p>
        </w:tc>
        <w:tc>
          <w:tcPr>
            <w:tcW w:w="1418" w:type="dxa"/>
          </w:tcPr>
          <w:p w14:paraId="7679BF8A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Środki przekazu</w:t>
            </w:r>
          </w:p>
        </w:tc>
        <w:tc>
          <w:tcPr>
            <w:tcW w:w="1559" w:type="dxa"/>
          </w:tcPr>
          <w:p w14:paraId="37B610BD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 xml:space="preserve">Adresaci działania komunikacyjnego – grupa docelowa </w:t>
            </w:r>
          </w:p>
        </w:tc>
        <w:tc>
          <w:tcPr>
            <w:tcW w:w="992" w:type="dxa"/>
          </w:tcPr>
          <w:p w14:paraId="5EACE306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Miejsce realizacji</w:t>
            </w:r>
          </w:p>
        </w:tc>
        <w:tc>
          <w:tcPr>
            <w:tcW w:w="992" w:type="dxa"/>
          </w:tcPr>
          <w:p w14:paraId="298E3825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Termin realizacji (godzina, dzień, miesiąc)</w:t>
            </w:r>
          </w:p>
        </w:tc>
        <w:tc>
          <w:tcPr>
            <w:tcW w:w="1843" w:type="dxa"/>
          </w:tcPr>
          <w:p w14:paraId="500CAA8C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Planowany budżet działania komunikacyjnego ze wskazaniem głównych kategorii wydatków</w:t>
            </w:r>
          </w:p>
        </w:tc>
        <w:tc>
          <w:tcPr>
            <w:tcW w:w="992" w:type="dxa"/>
          </w:tcPr>
          <w:p w14:paraId="10F7A52A" w14:textId="77777777" w:rsidR="00910C9D" w:rsidRPr="00A90993" w:rsidRDefault="00910C9D" w:rsidP="00C94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Fundusz</w:t>
            </w:r>
            <w:r w:rsidR="00D061A1" w:rsidRPr="00A90993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C948FC" w:rsidRPr="00A90993">
              <w:rPr>
                <w:rFonts w:ascii="Arial" w:hAnsi="Arial" w:cs="Arial"/>
                <w:b/>
                <w:sz w:val="18"/>
                <w:szCs w:val="18"/>
              </w:rPr>
              <w:t>EFRROW</w:t>
            </w:r>
            <w:r w:rsidR="00D061A1" w:rsidRPr="00A90993">
              <w:rPr>
                <w:rFonts w:ascii="Arial" w:hAnsi="Arial" w:cs="Arial"/>
                <w:b/>
                <w:sz w:val="18"/>
                <w:szCs w:val="18"/>
              </w:rPr>
              <w:t>/ EFS/ EFRR)</w:t>
            </w:r>
          </w:p>
        </w:tc>
        <w:tc>
          <w:tcPr>
            <w:tcW w:w="1276" w:type="dxa"/>
          </w:tcPr>
          <w:p w14:paraId="0787E9BE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Planowana liczba uczestników/odbiorców</w:t>
            </w:r>
          </w:p>
        </w:tc>
        <w:tc>
          <w:tcPr>
            <w:tcW w:w="1559" w:type="dxa"/>
          </w:tcPr>
          <w:p w14:paraId="041EDB52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Planowane do osiągniecia wskaźniki realizacji działania komunikacyjnego</w:t>
            </w:r>
          </w:p>
        </w:tc>
        <w:tc>
          <w:tcPr>
            <w:tcW w:w="1560" w:type="dxa"/>
          </w:tcPr>
          <w:p w14:paraId="2ED07C3B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Planowane efekty działania komunikacyjnego</w:t>
            </w:r>
          </w:p>
        </w:tc>
        <w:tc>
          <w:tcPr>
            <w:tcW w:w="1417" w:type="dxa"/>
          </w:tcPr>
          <w:p w14:paraId="0F3ABA0E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Dokumenty potwierdzające realizację zadania</w:t>
            </w:r>
          </w:p>
        </w:tc>
      </w:tr>
      <w:tr w:rsidR="0013589D" w:rsidRPr="00A90993" w14:paraId="29900379" w14:textId="77777777" w:rsidTr="00120B38">
        <w:trPr>
          <w:trHeight w:val="365"/>
        </w:trPr>
        <w:tc>
          <w:tcPr>
            <w:tcW w:w="567" w:type="dxa"/>
          </w:tcPr>
          <w:p w14:paraId="38160D89" w14:textId="62A1B21C" w:rsidR="0013589D" w:rsidRPr="00A909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14:paraId="41122540" w14:textId="1AB46646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Kampania informacyjna nt. LSR na lata 2023-2027</w:t>
            </w:r>
          </w:p>
        </w:tc>
        <w:tc>
          <w:tcPr>
            <w:tcW w:w="1418" w:type="dxa"/>
          </w:tcPr>
          <w:p w14:paraId="2DF7AFF1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-artykuł w prasie lokalnej</w:t>
            </w:r>
          </w:p>
          <w:p w14:paraId="12257437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-ogłoszenia w siedzibach instytucji publicznych</w:t>
            </w:r>
          </w:p>
          <w:p w14:paraId="702BD1FA" w14:textId="41E81648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-ogłoszenie na stronie internetowej LGD i stronach gminnych</w:t>
            </w:r>
          </w:p>
        </w:tc>
        <w:tc>
          <w:tcPr>
            <w:tcW w:w="1559" w:type="dxa"/>
          </w:tcPr>
          <w:p w14:paraId="3157D6C8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wszyscy potencjalni wnioskodawcy w tym: </w:t>
            </w:r>
          </w:p>
          <w:p w14:paraId="11D77DEB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130649E2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734D2EB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samorządów terytorialnych</w:t>
            </w:r>
          </w:p>
          <w:p w14:paraId="5C2359D5" w14:textId="730593CB" w:rsidR="0013589D" w:rsidRPr="00A90993" w:rsidRDefault="0013589D" w:rsidP="0013589D">
            <w:pPr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-mieszkańcy obszaru, ze szczególnym uwzględnieniem osób w niekorzystnej sytuacji oraz osób zagrożonych wykluczeniem</w:t>
            </w:r>
          </w:p>
        </w:tc>
        <w:tc>
          <w:tcPr>
            <w:tcW w:w="992" w:type="dxa"/>
          </w:tcPr>
          <w:p w14:paraId="61FB94BF" w14:textId="77777777" w:rsidR="0013589D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533A1D84" w14:textId="0AEBFE1A" w:rsidR="00917593" w:rsidRPr="00A909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0257EA8B" w14:textId="61CB2DAA" w:rsidR="00D173D8" w:rsidRDefault="00D173D8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333C">
              <w:rPr>
                <w:rFonts w:ascii="Arial" w:hAnsi="Arial" w:cs="Arial"/>
                <w:sz w:val="18"/>
                <w:szCs w:val="18"/>
              </w:rPr>
              <w:t>26.06.2024</w:t>
            </w:r>
          </w:p>
          <w:p w14:paraId="778B2252" w14:textId="588A1588" w:rsidR="00D173D8" w:rsidRPr="00A90993" w:rsidRDefault="00D173D8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14:00</w:t>
            </w:r>
          </w:p>
        </w:tc>
        <w:tc>
          <w:tcPr>
            <w:tcW w:w="1843" w:type="dxa"/>
          </w:tcPr>
          <w:p w14:paraId="0ADC2336" w14:textId="77777777" w:rsidR="0013589D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7C06D30B" w14:textId="77777777" w:rsidR="00D173D8" w:rsidRDefault="00D173D8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-ogłoszenia w prasie</w:t>
            </w:r>
          </w:p>
          <w:p w14:paraId="62FBC5F1" w14:textId="77777777" w:rsidR="00D173D8" w:rsidRDefault="00D173D8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2FB0AE08" w14:textId="1F931120" w:rsidR="00D173D8" w:rsidRPr="00A90993" w:rsidRDefault="00D173D8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23CD1DCA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0EFC95A5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281147B1" w14:textId="0B058475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EFS+</w:t>
            </w:r>
          </w:p>
        </w:tc>
        <w:tc>
          <w:tcPr>
            <w:tcW w:w="1276" w:type="dxa"/>
          </w:tcPr>
          <w:p w14:paraId="39F82286" w14:textId="0F9D6D8F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6C8D2D8E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-liczba ogłoszeń/informacji w prasie – 3 </w:t>
            </w:r>
          </w:p>
          <w:p w14:paraId="7F1992B3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wydrukowanych plakatów ogłoszeniowych - 30</w:t>
            </w:r>
          </w:p>
          <w:p w14:paraId="131DCF72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ogłoszeń na stronach internetowych - 6</w:t>
            </w:r>
          </w:p>
          <w:p w14:paraId="79AC09F9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zrealizowanych spotkań - 1</w:t>
            </w:r>
          </w:p>
          <w:p w14:paraId="58079330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osób uczestniczących w spotkaniach - 25</w:t>
            </w:r>
          </w:p>
          <w:p w14:paraId="7F51449E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0F65D4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świadomość mieszkańców o możliwościach uzyskania dofinansowania</w:t>
            </w:r>
          </w:p>
          <w:p w14:paraId="6FC24822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-zapoznanie się mieszkańców z potencjalnym harmonogramem i budżetem naborów</w:t>
            </w:r>
          </w:p>
          <w:p w14:paraId="0B56438E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6A542A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wiedza i zrozumienie celów, przedsięwzięć i wskaźników</w:t>
            </w:r>
          </w:p>
          <w:p w14:paraId="152B7DDE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0886060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-większe zainteresowanie późniejszymi działaniami </w:t>
            </w:r>
          </w:p>
          <w:p w14:paraId="6BC26EB6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9EFC87" w14:textId="77777777" w:rsidR="0013589D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1AD612C5" w14:textId="219AD391" w:rsidR="009175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382FF788" w14:textId="77777777" w:rsidR="009175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1D1E2C23" w14:textId="170A810E" w:rsidR="00917593" w:rsidRPr="00A909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89D" w:rsidRPr="00A90993" w14:paraId="31933494" w14:textId="77777777" w:rsidTr="00120B38">
        <w:trPr>
          <w:trHeight w:val="380"/>
        </w:trPr>
        <w:tc>
          <w:tcPr>
            <w:tcW w:w="567" w:type="dxa"/>
          </w:tcPr>
          <w:p w14:paraId="14E1FABF" w14:textId="19428D4C" w:rsidR="0013589D" w:rsidRPr="00A909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14:paraId="3C5D374C" w14:textId="78BD4C1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Kampania informacyjna nt. możliwości ubiegania się o wsparcie finansowe</w:t>
            </w:r>
          </w:p>
        </w:tc>
        <w:tc>
          <w:tcPr>
            <w:tcW w:w="1418" w:type="dxa"/>
          </w:tcPr>
          <w:p w14:paraId="38A45A7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-artykuł w prasie lokalnej</w:t>
            </w:r>
          </w:p>
          <w:p w14:paraId="142EEE48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-ogłoszenia w siedzibach instytucji publicznych</w:t>
            </w:r>
          </w:p>
          <w:p w14:paraId="5F1F2424" w14:textId="67780756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- ogłoszenie na stronie internetowej LGD i stronach gminnych</w:t>
            </w:r>
          </w:p>
        </w:tc>
        <w:tc>
          <w:tcPr>
            <w:tcW w:w="1559" w:type="dxa"/>
          </w:tcPr>
          <w:p w14:paraId="0D84405E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 xml:space="preserve">wszyscy potencjalni wnioskodawcy w tym: </w:t>
            </w:r>
          </w:p>
          <w:p w14:paraId="25A60368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6CDD7B87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07D8E69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-jednostki samorządów terytorialnych</w:t>
            </w:r>
          </w:p>
          <w:p w14:paraId="48BA687F" w14:textId="27126B0C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-mieszkańcy obszaru, ze szczególnym uwzględnieniem osób w niekorzystnej sytuacji</w:t>
            </w:r>
          </w:p>
        </w:tc>
        <w:tc>
          <w:tcPr>
            <w:tcW w:w="992" w:type="dxa"/>
          </w:tcPr>
          <w:p w14:paraId="7D74099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Ul. Kostka-Jagiełły 6</w:t>
            </w:r>
          </w:p>
          <w:p w14:paraId="3247ADCC" w14:textId="67A1242C" w:rsidR="0013589D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124797A5" w14:textId="2A586403" w:rsidR="00D173D8" w:rsidRDefault="0072333C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10.07</w:t>
            </w:r>
            <w:r w:rsidR="00D173D8">
              <w:rPr>
                <w:rFonts w:ascii="Arial" w:hAnsi="Arial" w:cs="Arial"/>
                <w:sz w:val="18"/>
                <w:szCs w:val="18"/>
              </w:rPr>
              <w:t>.2024</w:t>
            </w:r>
          </w:p>
          <w:p w14:paraId="02E346E7" w14:textId="5F915B39" w:rsidR="0013589D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14:00</w:t>
            </w:r>
          </w:p>
        </w:tc>
        <w:tc>
          <w:tcPr>
            <w:tcW w:w="1843" w:type="dxa"/>
          </w:tcPr>
          <w:p w14:paraId="53BB9B34" w14:textId="77777777" w:rsidR="0013589D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5F3DFA06" w14:textId="5670D145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-ogłoszenia w prasie</w:t>
            </w:r>
          </w:p>
          <w:p w14:paraId="67AD93BD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6423AC96" w14:textId="0909B884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1FEE7F53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1B975863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47A0D7D4" w14:textId="1826A183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250,00 EUR EFS+</w:t>
            </w:r>
          </w:p>
        </w:tc>
        <w:tc>
          <w:tcPr>
            <w:tcW w:w="1276" w:type="dxa"/>
          </w:tcPr>
          <w:p w14:paraId="0084A8A0" w14:textId="2150892A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25</w:t>
            </w:r>
          </w:p>
        </w:tc>
        <w:tc>
          <w:tcPr>
            <w:tcW w:w="1559" w:type="dxa"/>
          </w:tcPr>
          <w:p w14:paraId="7CFCCE1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ogłoszeń/informacji w prasie – 3 </w:t>
            </w:r>
          </w:p>
          <w:p w14:paraId="097AA0C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wydrukowanych plakatów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ogłoszeniowych – 30</w:t>
            </w:r>
          </w:p>
          <w:p w14:paraId="4077692F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400AF6F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zrealizowanych spotkań – 1</w:t>
            </w:r>
          </w:p>
          <w:p w14:paraId="40D0714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osób uczestniczących w spotkaniach – 25</w:t>
            </w:r>
          </w:p>
          <w:p w14:paraId="7C45B5F9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35182E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-większa liczba operacji zgłaszanych do dofinansowania</w:t>
            </w:r>
          </w:p>
          <w:p w14:paraId="196305F9" w14:textId="1FED8889" w:rsidR="0013589D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-większa świadomość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osób z grup docelowych w zakresie możliwości w zakresie wdrażania LSR</w:t>
            </w:r>
          </w:p>
        </w:tc>
        <w:tc>
          <w:tcPr>
            <w:tcW w:w="1417" w:type="dxa"/>
          </w:tcPr>
          <w:p w14:paraId="5C18C85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-dokumentacja zdjęciowa</w:t>
            </w:r>
          </w:p>
          <w:p w14:paraId="3DCA00AE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0988D59A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06E8F1DC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033ACE0F" w14:textId="77777777" w:rsidTr="00120B38">
        <w:trPr>
          <w:trHeight w:val="730"/>
        </w:trPr>
        <w:tc>
          <w:tcPr>
            <w:tcW w:w="567" w:type="dxa"/>
          </w:tcPr>
          <w:p w14:paraId="7754D952" w14:textId="317A2352" w:rsidR="00A90993" w:rsidRPr="00A909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14:paraId="53838E4F" w14:textId="78F74A5C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Konferencja/Spotkanie informacyjne połączone z dyskusją nt. zasad oceniania i wyboru operacji przez LGD</w:t>
            </w:r>
          </w:p>
          <w:p w14:paraId="0D220A8A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CFE26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artykuł w prasie lokalnej</w:t>
            </w:r>
          </w:p>
          <w:p w14:paraId="402E71A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ogłoszenia w siedzibach instytucji publicznych</w:t>
            </w:r>
          </w:p>
          <w:p w14:paraId="50CBB9E9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ogłoszenie na stronie internetowej LGD i stronach gminnych</w:t>
            </w:r>
          </w:p>
          <w:p w14:paraId="6DFB0B66" w14:textId="32A8051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prezentacje członków Rady/pracowników Biura LGD/ Zarządu LGD</w:t>
            </w:r>
          </w:p>
        </w:tc>
        <w:tc>
          <w:tcPr>
            <w:tcW w:w="1559" w:type="dxa"/>
          </w:tcPr>
          <w:p w14:paraId="68BAC5B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wszyscy potencjalni wnioskodawcy w tym: </w:t>
            </w:r>
          </w:p>
          <w:p w14:paraId="6040BB53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2E5F4CE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1916D78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samorządów terytorialnych</w:t>
            </w:r>
          </w:p>
          <w:p w14:paraId="60599BCC" w14:textId="1C57D93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-mieszkańcy obszaru, ze szczególnym uwzględnieniem osób w niekorzystnej sytuacji</w:t>
            </w:r>
          </w:p>
          <w:p w14:paraId="52F13BE5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F593E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0B939324" w14:textId="07382904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446CB181" w14:textId="77777777" w:rsid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11.12.2024</w:t>
            </w:r>
          </w:p>
          <w:p w14:paraId="3780827A" w14:textId="7FA61A03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14:00</w:t>
            </w:r>
          </w:p>
        </w:tc>
        <w:tc>
          <w:tcPr>
            <w:tcW w:w="1843" w:type="dxa"/>
          </w:tcPr>
          <w:p w14:paraId="589F325C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6E5BE144" w14:textId="2B8CDFC2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-ogłoszenia w prasie</w:t>
            </w:r>
          </w:p>
          <w:p w14:paraId="55DDD27B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581A5737" w14:textId="39E09E5D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69CF89E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59EB1DE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0590AB1B" w14:textId="2BE78B8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EFS+</w:t>
            </w:r>
          </w:p>
        </w:tc>
        <w:tc>
          <w:tcPr>
            <w:tcW w:w="1276" w:type="dxa"/>
          </w:tcPr>
          <w:p w14:paraId="1A00E149" w14:textId="3CE242F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6FD13BA1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-liczba ogłoszeń/informacji w prasie – 3 </w:t>
            </w:r>
          </w:p>
          <w:p w14:paraId="48E96FF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wydrukowanych plakatów ogłoszeniowych - 30</w:t>
            </w:r>
          </w:p>
          <w:p w14:paraId="3E7A61AE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ogłoszeń na stronach internetowych - 6</w:t>
            </w:r>
          </w:p>
          <w:p w14:paraId="78021418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zrealizowanych spotkań - 1</w:t>
            </w:r>
          </w:p>
          <w:p w14:paraId="2ECF6305" w14:textId="02C9CC4B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osób uczestniczących w spotkaniach - 25</w:t>
            </w:r>
          </w:p>
        </w:tc>
        <w:tc>
          <w:tcPr>
            <w:tcW w:w="1560" w:type="dxa"/>
          </w:tcPr>
          <w:p w14:paraId="651684D1" w14:textId="7E3D64F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wyższa jakość wniosków o dofinansowanie, a co za tym idzie prawidłowa realizacja operacji w ramach przyznanego dofinansowania</w:t>
            </w:r>
          </w:p>
        </w:tc>
        <w:tc>
          <w:tcPr>
            <w:tcW w:w="1417" w:type="dxa"/>
          </w:tcPr>
          <w:p w14:paraId="617725DF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32F4CD4E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7474F56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2BF22323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6B8E6340" w14:textId="77777777" w:rsidTr="00120B38">
        <w:trPr>
          <w:trHeight w:val="167"/>
        </w:trPr>
        <w:tc>
          <w:tcPr>
            <w:tcW w:w="567" w:type="dxa"/>
          </w:tcPr>
          <w:p w14:paraId="01FFCED9" w14:textId="4CBA0C40" w:rsidR="00A90993" w:rsidRPr="00A909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14:paraId="4DAF138E" w14:textId="4D233546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Szkolenie tematyczne (informacyjno-aktywizacyjne) nt. możliwości pozyskania dofinansowania</w:t>
            </w:r>
          </w:p>
        </w:tc>
        <w:tc>
          <w:tcPr>
            <w:tcW w:w="1418" w:type="dxa"/>
          </w:tcPr>
          <w:p w14:paraId="7EC68A73" w14:textId="77777777" w:rsidR="00A90993" w:rsidRPr="00A90993" w:rsidRDefault="00A90993" w:rsidP="00A90993">
            <w:pPr>
              <w:spacing w:after="160"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-ogłoszenia w siedzibach instytucji publicznych</w:t>
            </w:r>
          </w:p>
          <w:p w14:paraId="508E0C51" w14:textId="21BA4734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-ogłoszenie na stronie </w:t>
            </w: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internetowej LGD</w:t>
            </w:r>
          </w:p>
        </w:tc>
        <w:tc>
          <w:tcPr>
            <w:tcW w:w="1559" w:type="dxa"/>
          </w:tcPr>
          <w:p w14:paraId="64E42665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-osoby poniżej 25 r.ż.</w:t>
            </w:r>
          </w:p>
          <w:p w14:paraId="1FA1ED73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-osoby powyżej 60 r.ż.</w:t>
            </w:r>
          </w:p>
          <w:p w14:paraId="747B5A89" w14:textId="221F18D0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-kobiety</w:t>
            </w:r>
          </w:p>
        </w:tc>
        <w:tc>
          <w:tcPr>
            <w:tcW w:w="992" w:type="dxa"/>
          </w:tcPr>
          <w:p w14:paraId="108A29FD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3B4D352D" w14:textId="1F7996D8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2AFE7084" w14:textId="77777777" w:rsid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16.10.2024</w:t>
            </w:r>
          </w:p>
          <w:p w14:paraId="1BFDDF7C" w14:textId="355499F0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godz. 14:00 </w:t>
            </w:r>
          </w:p>
        </w:tc>
        <w:tc>
          <w:tcPr>
            <w:tcW w:w="1843" w:type="dxa"/>
          </w:tcPr>
          <w:p w14:paraId="12C3E0D0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450,00 EUR</w:t>
            </w:r>
          </w:p>
          <w:p w14:paraId="76A7A444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7B526250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6181B851" w14:textId="65592E37" w:rsidR="00917593" w:rsidRDefault="00917593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-promocja</w:t>
            </w:r>
          </w:p>
          <w:p w14:paraId="75734D3E" w14:textId="5F3F3909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5164B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EFRROW</w:t>
            </w:r>
          </w:p>
          <w:p w14:paraId="43921EA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150,00 EUR EFRR</w:t>
            </w:r>
          </w:p>
          <w:p w14:paraId="63674260" w14:textId="57AE6925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EFS+</w:t>
            </w:r>
          </w:p>
        </w:tc>
        <w:tc>
          <w:tcPr>
            <w:tcW w:w="1276" w:type="dxa"/>
          </w:tcPr>
          <w:p w14:paraId="0B6A4AA6" w14:textId="0672583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20</w:t>
            </w:r>
          </w:p>
        </w:tc>
        <w:tc>
          <w:tcPr>
            <w:tcW w:w="1559" w:type="dxa"/>
          </w:tcPr>
          <w:p w14:paraId="372D142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- 50</w:t>
            </w:r>
          </w:p>
          <w:p w14:paraId="576B65A6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-liczba ogłoszeń na stronach internetowych – 6</w:t>
            </w:r>
          </w:p>
          <w:p w14:paraId="4E277BB4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rozesłanych zaproszeń na konsultacje dla przedstawicieli grup w niekorzystnej sytuacji – 25</w:t>
            </w:r>
          </w:p>
          <w:p w14:paraId="5BC17F88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spotkań szkoleniowych – 1</w:t>
            </w:r>
          </w:p>
          <w:p w14:paraId="07BE79C1" w14:textId="294667C3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osób – przedstawicieli osób w niekorzystnej sytuacji lub przedstawicieli osób zagrożonych wykluczeniem w szkoleniach tematycznych – 20</w:t>
            </w:r>
          </w:p>
        </w:tc>
        <w:tc>
          <w:tcPr>
            <w:tcW w:w="1560" w:type="dxa"/>
          </w:tcPr>
          <w:p w14:paraId="19B4D161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-większa liczba operacji zgłaszanych do dofinansowania,</w:t>
            </w:r>
          </w:p>
          <w:p w14:paraId="3151A47A" w14:textId="48D13840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-mobilizacja do działania przedstawicieli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grup ludzi w niekorzystnej sytuacji oraz zagrożonych wykluczeniem</w:t>
            </w:r>
          </w:p>
        </w:tc>
        <w:tc>
          <w:tcPr>
            <w:tcW w:w="1417" w:type="dxa"/>
          </w:tcPr>
          <w:p w14:paraId="45F6BED1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-dokumentacja zdjęciowa</w:t>
            </w:r>
          </w:p>
          <w:p w14:paraId="2603287A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62348DE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241F9B1D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1FECCDC2" w14:textId="77777777" w:rsidTr="00120B38">
        <w:trPr>
          <w:trHeight w:val="167"/>
        </w:trPr>
        <w:tc>
          <w:tcPr>
            <w:tcW w:w="567" w:type="dxa"/>
          </w:tcPr>
          <w:p w14:paraId="043333B2" w14:textId="559629E3" w:rsidR="00A90993" w:rsidRPr="00A909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14:paraId="3B52EA10" w14:textId="26A63463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Tematyczne spotkanie sieciujące</w:t>
            </w:r>
          </w:p>
        </w:tc>
        <w:tc>
          <w:tcPr>
            <w:tcW w:w="1418" w:type="dxa"/>
          </w:tcPr>
          <w:p w14:paraId="2D9E7264" w14:textId="3BC8B917" w:rsidR="00A90993" w:rsidRPr="00A90993" w:rsidRDefault="00A90993" w:rsidP="00A90993">
            <w:pPr>
              <w:spacing w:after="160"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-ogłoszenia w siedzibach instytucji publicznych</w:t>
            </w:r>
          </w:p>
          <w:p w14:paraId="3297329B" w14:textId="77777777" w:rsidR="00A90993" w:rsidRPr="00A90993" w:rsidRDefault="00A90993" w:rsidP="00A90993">
            <w:pPr>
              <w:spacing w:after="160"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-ogłoszenie na stronie internetowej LGD i stronach gminnych</w:t>
            </w:r>
          </w:p>
          <w:p w14:paraId="76EA3CB4" w14:textId="6D7D3AB3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plakaty</w:t>
            </w:r>
          </w:p>
        </w:tc>
        <w:tc>
          <w:tcPr>
            <w:tcW w:w="1559" w:type="dxa"/>
          </w:tcPr>
          <w:p w14:paraId="0BC00E3A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wszyscy potencjalni partnerzy, w tym:</w:t>
            </w:r>
          </w:p>
          <w:p w14:paraId="61EE7DC4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</w:t>
            </w:r>
          </w:p>
          <w:p w14:paraId="155BB8F9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-organizacje pozarządowe</w:t>
            </w:r>
          </w:p>
          <w:p w14:paraId="40C2C9AF" w14:textId="7AD3EA1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sektora publicznego</w:t>
            </w:r>
          </w:p>
          <w:p w14:paraId="1327BDE1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9C9E5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76AC1735" w14:textId="1172EFC2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43034E7B" w14:textId="2D145127" w:rsidR="00A90993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06.11.2024 godz. 14:00</w:t>
            </w:r>
          </w:p>
        </w:tc>
        <w:tc>
          <w:tcPr>
            <w:tcW w:w="1843" w:type="dxa"/>
          </w:tcPr>
          <w:p w14:paraId="50D05496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300,00 EUR</w:t>
            </w:r>
          </w:p>
          <w:p w14:paraId="6349DFE6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241F597E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70E692D5" w14:textId="1BAF3FDA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-trener sieciowania</w:t>
            </w:r>
          </w:p>
        </w:tc>
        <w:tc>
          <w:tcPr>
            <w:tcW w:w="992" w:type="dxa"/>
          </w:tcPr>
          <w:p w14:paraId="04410BD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300,00 EUR EFRROW</w:t>
            </w:r>
          </w:p>
          <w:p w14:paraId="589BE086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016B4A" w14:textId="5C15064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62F7149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- 30</w:t>
            </w:r>
          </w:p>
          <w:p w14:paraId="3BDD7112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247DE454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2742B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</w:t>
            </w:r>
            <w:r w:rsidRPr="00A909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A90993">
              <w:rPr>
                <w:rFonts w:ascii="Arial" w:hAnsi="Arial" w:cs="Arial"/>
                <w:sz w:val="18"/>
                <w:szCs w:val="18"/>
              </w:rPr>
              <w:t xml:space="preserve">nowe partnerstwa, nowe współprace, zsieciowane działania na rzecz: rozwoju obszaru LSR w obszarze turystyki industrialnej i historycznej, innowacyjnego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wykorzystania zasobów, które posiadają wielki potencjał turystyczny oraz wdrażania nowoczesnych rozwiązań i technologii</w:t>
            </w:r>
          </w:p>
          <w:p w14:paraId="0CAD3A78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35095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-dokumentacja zdjęciowa</w:t>
            </w:r>
          </w:p>
          <w:p w14:paraId="2EB37B4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368D79F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6CA8B9CD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3969B088" w14:textId="77777777" w:rsidTr="00120B38">
        <w:trPr>
          <w:trHeight w:val="167"/>
        </w:trPr>
        <w:tc>
          <w:tcPr>
            <w:tcW w:w="567" w:type="dxa"/>
          </w:tcPr>
          <w:p w14:paraId="315098C1" w14:textId="16C29310" w:rsidR="00A90993" w:rsidRPr="00A909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14:paraId="7C00E705" w14:textId="118224EB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Punkt konsultacyjny w Biurze LGD</w:t>
            </w:r>
          </w:p>
        </w:tc>
        <w:tc>
          <w:tcPr>
            <w:tcW w:w="1418" w:type="dxa"/>
          </w:tcPr>
          <w:p w14:paraId="60A27A94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informacja na stronie internetowej LGD o możliwości konsultacji i doradztwa</w:t>
            </w:r>
          </w:p>
          <w:p w14:paraId="54457AB9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informacja o możliwości konsultacji i doradztwa na stronach www gmin wchodzących w skład LGD oraz informacja wywieszona w ich siedzibach</w:t>
            </w:r>
          </w:p>
          <w:p w14:paraId="49ABB2E3" w14:textId="0881F635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-ankiety nt. świadczonego doradztwa</w:t>
            </w:r>
          </w:p>
        </w:tc>
        <w:tc>
          <w:tcPr>
            <w:tcW w:w="1559" w:type="dxa"/>
          </w:tcPr>
          <w:p w14:paraId="561FBFA0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-wszyscy mieszkańcy obszaru LGD (ogół społeczeństwa) ze szczególnym uwzględnieniem osób w niekorzystnej sytuacji oraz osób zagrożonych wykluczeniem</w:t>
            </w:r>
          </w:p>
          <w:p w14:paraId="1B075024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-wszyscy potencjalni wnioskodawcy, w tym przedsiębiorcy, organizacje pozarządowe i pozostali mieszkańcy obszaru,</w:t>
            </w:r>
          </w:p>
          <w:p w14:paraId="5AFA82E8" w14:textId="029A47F4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-wnioskodawcy oraz beneficjenci pomocy</w:t>
            </w:r>
          </w:p>
        </w:tc>
        <w:tc>
          <w:tcPr>
            <w:tcW w:w="992" w:type="dxa"/>
          </w:tcPr>
          <w:p w14:paraId="0164A6E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577CF351" w14:textId="0D634243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6F8F5FFC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F746AD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1 200,00 EUR</w:t>
            </w:r>
          </w:p>
          <w:p w14:paraId="71184BEA" w14:textId="77777777" w:rsidR="009175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poczęstunek dla potencjalnych beneficjentów</w:t>
            </w:r>
          </w:p>
          <w:p w14:paraId="69CC6A0D" w14:textId="586DF6B3" w:rsidR="009175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-art. biurowe</w:t>
            </w:r>
          </w:p>
          <w:p w14:paraId="6A624686" w14:textId="4656B766" w:rsidR="00917593" w:rsidRPr="00A909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9B7481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EFRROW</w:t>
            </w:r>
          </w:p>
          <w:p w14:paraId="54D1661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EFRR</w:t>
            </w:r>
          </w:p>
          <w:p w14:paraId="573865CF" w14:textId="00471392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EFS+</w:t>
            </w:r>
          </w:p>
        </w:tc>
        <w:tc>
          <w:tcPr>
            <w:tcW w:w="1276" w:type="dxa"/>
          </w:tcPr>
          <w:p w14:paraId="29A69BF4" w14:textId="499EB45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1559" w:type="dxa"/>
          </w:tcPr>
          <w:p w14:paraId="7DF1641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informacji a stronie internetowej LGD o możliwości konsultacji i doradztwa – 1</w:t>
            </w:r>
          </w:p>
          <w:p w14:paraId="309A791D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informacji o możliwości konsultacji i doradztwa na stronach internetowych poszczególnych gmin wchodzących w skład LGD – 5 </w:t>
            </w:r>
          </w:p>
          <w:p w14:paraId="31251997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ogłoszeń/plakatów  nt. informacji o możliwości konsultacji i doradztwa - 20</w:t>
            </w:r>
          </w:p>
          <w:p w14:paraId="77537757" w14:textId="51A8A5A2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osób uczestniczących w spotkaniach -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14:paraId="58163B5E" w14:textId="5ACFE34A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 xml:space="preserve">-liczba wypełnionych ankiet przez uczestników spotkań - </w:t>
            </w:r>
            <w:r w:rsidR="00D173D8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77B9ACBD" w14:textId="144379BA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wypełnionych ankiet przez przedstawicieli grup w niekorzystnej sytuacji, zagrożonych wykluczeniem - 1</w:t>
            </w:r>
            <w:r w:rsidR="00D173D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4F45A6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-wyższa jakość wniosków o dofinansowanie, a co za tym idzie prawidłowa realizacja operacji w ramach przyznanego dofinansowania</w:t>
            </w:r>
          </w:p>
          <w:p w14:paraId="0D3E2EE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</w:t>
            </w:r>
            <w:r w:rsidRPr="00A90993">
              <w:rPr>
                <w:rFonts w:ascii="Arial" w:hAnsi="Arial" w:cs="Arial"/>
                <w:sz w:val="18"/>
                <w:szCs w:val="18"/>
              </w:rPr>
              <w:t xml:space="preserve"> większa liczba osób korzystających z doradztwa biura LGD</w:t>
            </w:r>
          </w:p>
          <w:p w14:paraId="2924CB58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F6FC18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4D756051" w14:textId="2C364A9E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-zestawienie doradztwa</w:t>
            </w:r>
          </w:p>
          <w:p w14:paraId="0399AC0A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828589" w14:textId="77777777" w:rsidR="00CA26D1" w:rsidRPr="00A90993" w:rsidRDefault="00CA26D1">
      <w:pPr>
        <w:rPr>
          <w:rFonts w:ascii="Arial" w:hAnsi="Arial" w:cs="Arial"/>
          <w:sz w:val="18"/>
          <w:szCs w:val="18"/>
        </w:rPr>
      </w:pPr>
    </w:p>
    <w:p w14:paraId="3A49B934" w14:textId="77777777" w:rsidR="00CA26D1" w:rsidRPr="00A90993" w:rsidRDefault="00CA26D1">
      <w:pPr>
        <w:rPr>
          <w:rFonts w:ascii="Arial" w:hAnsi="Arial" w:cs="Arial"/>
          <w:sz w:val="18"/>
          <w:szCs w:val="18"/>
        </w:rPr>
      </w:pPr>
    </w:p>
    <w:sectPr w:rsidR="00CA26D1" w:rsidRPr="00A90993" w:rsidSect="00A74F3E">
      <w:headerReference w:type="default" r:id="rId6"/>
      <w:pgSz w:w="16838" w:h="11906" w:orient="landscape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664EB" w14:textId="77777777" w:rsidR="00A74F3E" w:rsidRDefault="00A74F3E" w:rsidP="008B0F43">
      <w:pPr>
        <w:spacing w:after="0" w:line="240" w:lineRule="auto"/>
      </w:pPr>
      <w:r>
        <w:separator/>
      </w:r>
    </w:p>
  </w:endnote>
  <w:endnote w:type="continuationSeparator" w:id="0">
    <w:p w14:paraId="62EE676C" w14:textId="77777777" w:rsidR="00A74F3E" w:rsidRDefault="00A74F3E" w:rsidP="008B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6A6F1" w14:textId="77777777" w:rsidR="00A74F3E" w:rsidRDefault="00A74F3E" w:rsidP="008B0F43">
      <w:pPr>
        <w:spacing w:after="0" w:line="240" w:lineRule="auto"/>
      </w:pPr>
      <w:r>
        <w:separator/>
      </w:r>
    </w:p>
  </w:footnote>
  <w:footnote w:type="continuationSeparator" w:id="0">
    <w:p w14:paraId="7E022BBA" w14:textId="77777777" w:rsidR="00A74F3E" w:rsidRDefault="00A74F3E" w:rsidP="008B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1193B" w14:textId="77777777" w:rsidR="008B0F43" w:rsidRDefault="00910C9D">
    <w:pPr>
      <w:pStyle w:val="Nagwek"/>
    </w:pPr>
    <w:r>
      <w:rPr>
        <w:rFonts w:ascii="Arial" w:hAnsi="Arial" w:cs="Arial"/>
        <w:sz w:val="24"/>
        <w:szCs w:val="24"/>
      </w:rPr>
      <w:t>Harmonogram realizacji planu komunikacji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E5"/>
    <w:rsid w:val="000C32B4"/>
    <w:rsid w:val="000D1F36"/>
    <w:rsid w:val="00120B38"/>
    <w:rsid w:val="0013589D"/>
    <w:rsid w:val="001A4B32"/>
    <w:rsid w:val="0027400C"/>
    <w:rsid w:val="003B0423"/>
    <w:rsid w:val="0072333C"/>
    <w:rsid w:val="007E48BC"/>
    <w:rsid w:val="00803742"/>
    <w:rsid w:val="008707EE"/>
    <w:rsid w:val="008B0F43"/>
    <w:rsid w:val="00910C9D"/>
    <w:rsid w:val="00917593"/>
    <w:rsid w:val="009543D7"/>
    <w:rsid w:val="009A6105"/>
    <w:rsid w:val="009C4DE5"/>
    <w:rsid w:val="00A23A5D"/>
    <w:rsid w:val="00A74F3E"/>
    <w:rsid w:val="00A81E30"/>
    <w:rsid w:val="00A90993"/>
    <w:rsid w:val="00AC2D96"/>
    <w:rsid w:val="00B4165E"/>
    <w:rsid w:val="00C40896"/>
    <w:rsid w:val="00C948FC"/>
    <w:rsid w:val="00CA26D1"/>
    <w:rsid w:val="00CB0C88"/>
    <w:rsid w:val="00D043A0"/>
    <w:rsid w:val="00D061A1"/>
    <w:rsid w:val="00D12608"/>
    <w:rsid w:val="00D173D8"/>
    <w:rsid w:val="00D97C28"/>
    <w:rsid w:val="00E94EC8"/>
    <w:rsid w:val="00FB2980"/>
    <w:rsid w:val="00FB790E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54BE"/>
  <w15:chartTrackingRefBased/>
  <w15:docId w15:val="{E1B805EF-2177-4257-8A44-09E7CE7E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DE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F43"/>
  </w:style>
  <w:style w:type="paragraph" w:styleId="Stopka">
    <w:name w:val="footer"/>
    <w:basedOn w:val="Normalny"/>
    <w:link w:val="Stopka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F43"/>
  </w:style>
  <w:style w:type="paragraph" w:customStyle="1" w:styleId="Default">
    <w:name w:val="Default"/>
    <w:rsid w:val="008B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Dardziński, Michał</dc:creator>
  <cp:keywords/>
  <dc:description/>
  <cp:lastModifiedBy>Marta Biernot</cp:lastModifiedBy>
  <cp:revision>3</cp:revision>
  <cp:lastPrinted>2024-03-07T08:00:00Z</cp:lastPrinted>
  <dcterms:created xsi:type="dcterms:W3CDTF">2024-03-07T08:03:00Z</dcterms:created>
  <dcterms:modified xsi:type="dcterms:W3CDTF">2024-05-08T07:53:00Z</dcterms:modified>
</cp:coreProperties>
</file>